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F8AE1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042FB06F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34904BDF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1EBB70AC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17DE34FA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42A32107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0736EAF4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60E04B36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17B235C7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2AC5E0FF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045557FA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591CD448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4208AC6B" w14:textId="77777777" w:rsidR="009324A1" w:rsidRDefault="00DC0A12">
      <w:pPr>
        <w:spacing w:after="235" w:line="259" w:lineRule="auto"/>
        <w:ind w:left="0" w:firstLine="0"/>
        <w:jc w:val="left"/>
      </w:pPr>
      <w:r>
        <w:t xml:space="preserve"> </w:t>
      </w:r>
    </w:p>
    <w:p w14:paraId="61CB4BAD" w14:textId="77777777" w:rsidR="009324A1" w:rsidRDefault="00DC0A12">
      <w:pPr>
        <w:spacing w:after="0" w:line="259" w:lineRule="auto"/>
        <w:ind w:left="0" w:right="3" w:firstLine="0"/>
        <w:jc w:val="center"/>
      </w:pPr>
      <w:r>
        <w:rPr>
          <w:sz w:val="47"/>
        </w:rPr>
        <w:t xml:space="preserve">TECHNICKÁ ZPRÁVA </w:t>
      </w:r>
    </w:p>
    <w:p w14:paraId="4F231EA3" w14:textId="77777777" w:rsidR="009324A1" w:rsidRDefault="00DC0A12">
      <w:pPr>
        <w:spacing w:after="0" w:line="259" w:lineRule="auto"/>
        <w:ind w:left="102" w:firstLine="0"/>
        <w:jc w:val="center"/>
      </w:pPr>
      <w:r>
        <w:rPr>
          <w:sz w:val="43"/>
        </w:rPr>
        <w:t xml:space="preserve"> </w:t>
      </w:r>
    </w:p>
    <w:p w14:paraId="115B378C" w14:textId="3071F3F3" w:rsidR="009324A1" w:rsidRDefault="00DC0A12">
      <w:pPr>
        <w:spacing w:after="0" w:line="259" w:lineRule="auto"/>
        <w:ind w:left="0" w:right="3" w:firstLine="0"/>
        <w:jc w:val="center"/>
      </w:pPr>
      <w:r>
        <w:rPr>
          <w:sz w:val="43"/>
        </w:rPr>
        <w:t xml:space="preserve">SO 06 VO rozvody </w:t>
      </w:r>
      <w:r w:rsidR="00465391">
        <w:rPr>
          <w:sz w:val="43"/>
        </w:rPr>
        <w:t>a optický kabel</w:t>
      </w:r>
    </w:p>
    <w:p w14:paraId="736EB1A6" w14:textId="77777777" w:rsidR="009324A1" w:rsidRDefault="00DC0A12">
      <w:pPr>
        <w:spacing w:after="0" w:line="259" w:lineRule="auto"/>
        <w:ind w:left="102" w:firstLine="0"/>
        <w:jc w:val="center"/>
      </w:pPr>
      <w:r>
        <w:rPr>
          <w:sz w:val="43"/>
        </w:rPr>
        <w:t xml:space="preserve"> </w:t>
      </w:r>
    </w:p>
    <w:p w14:paraId="78A22B8E" w14:textId="77777777" w:rsidR="009324A1" w:rsidRDefault="00DC0A12">
      <w:pPr>
        <w:spacing w:after="0" w:line="259" w:lineRule="auto"/>
        <w:ind w:left="83" w:firstLine="0"/>
        <w:jc w:val="center"/>
      </w:pPr>
      <w:r>
        <w:rPr>
          <w:sz w:val="35"/>
        </w:rPr>
        <w:t xml:space="preserve"> </w:t>
      </w:r>
    </w:p>
    <w:p w14:paraId="006DE957" w14:textId="77777777" w:rsidR="009324A1" w:rsidRDefault="00DC0A12">
      <w:pPr>
        <w:spacing w:after="0" w:line="259" w:lineRule="auto"/>
        <w:ind w:left="83" w:firstLine="0"/>
        <w:jc w:val="center"/>
      </w:pPr>
      <w:r>
        <w:rPr>
          <w:sz w:val="35"/>
        </w:rPr>
        <w:t xml:space="preserve"> </w:t>
      </w:r>
    </w:p>
    <w:p w14:paraId="139D60BC" w14:textId="77777777" w:rsidR="009324A1" w:rsidRDefault="00DC0A12">
      <w:pPr>
        <w:spacing w:after="0" w:line="259" w:lineRule="auto"/>
        <w:ind w:left="83" w:firstLine="0"/>
        <w:jc w:val="center"/>
      </w:pPr>
      <w:r>
        <w:rPr>
          <w:sz w:val="35"/>
        </w:rPr>
        <w:t xml:space="preserve"> </w:t>
      </w:r>
    </w:p>
    <w:p w14:paraId="1794D3A2" w14:textId="77777777" w:rsidR="009324A1" w:rsidRDefault="00DC0A12">
      <w:pPr>
        <w:spacing w:after="0" w:line="259" w:lineRule="auto"/>
        <w:ind w:left="83" w:firstLine="0"/>
        <w:jc w:val="center"/>
      </w:pPr>
      <w:r>
        <w:rPr>
          <w:sz w:val="35"/>
        </w:rPr>
        <w:t xml:space="preserve"> </w:t>
      </w:r>
    </w:p>
    <w:p w14:paraId="4387A9D5" w14:textId="77777777" w:rsidR="009324A1" w:rsidRDefault="00DC0A12">
      <w:pPr>
        <w:spacing w:after="0" w:line="259" w:lineRule="auto"/>
        <w:ind w:left="83" w:firstLine="0"/>
        <w:jc w:val="center"/>
      </w:pPr>
      <w:r>
        <w:rPr>
          <w:sz w:val="35"/>
        </w:rPr>
        <w:t xml:space="preserve"> </w:t>
      </w:r>
    </w:p>
    <w:p w14:paraId="468B2682" w14:textId="77777777" w:rsidR="009324A1" w:rsidRDefault="00DC0A12">
      <w:pPr>
        <w:spacing w:after="0" w:line="259" w:lineRule="auto"/>
        <w:ind w:left="83" w:firstLine="0"/>
        <w:jc w:val="center"/>
      </w:pPr>
      <w:r>
        <w:rPr>
          <w:sz w:val="35"/>
        </w:rPr>
        <w:t xml:space="preserve"> </w:t>
      </w:r>
    </w:p>
    <w:p w14:paraId="63512E61" w14:textId="77777777" w:rsidR="009324A1" w:rsidRDefault="00DC0A12">
      <w:pPr>
        <w:spacing w:after="0" w:line="259" w:lineRule="auto"/>
        <w:ind w:left="83" w:firstLine="0"/>
        <w:jc w:val="center"/>
      </w:pPr>
      <w:r>
        <w:rPr>
          <w:sz w:val="35"/>
        </w:rPr>
        <w:t xml:space="preserve"> </w:t>
      </w:r>
    </w:p>
    <w:tbl>
      <w:tblPr>
        <w:tblStyle w:val="TableGrid"/>
        <w:tblW w:w="8682" w:type="dxa"/>
        <w:tblInd w:w="0" w:type="dxa"/>
        <w:tblLook w:val="04A0" w:firstRow="1" w:lastRow="0" w:firstColumn="1" w:lastColumn="0" w:noHBand="0" w:noVBand="1"/>
      </w:tblPr>
      <w:tblGrid>
        <w:gridCol w:w="2802"/>
        <w:gridCol w:w="5880"/>
      </w:tblGrid>
      <w:tr w:rsidR="009324A1" w14:paraId="462CCF4C" w14:textId="77777777">
        <w:trPr>
          <w:trHeight w:val="833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3C6D2152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rPr>
                <w:sz w:val="27"/>
              </w:rPr>
              <w:t xml:space="preserve">Akce:  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14:paraId="41A417B6" w14:textId="77777777" w:rsidR="009324A1" w:rsidRPr="00465391" w:rsidRDefault="00DC0A12">
            <w:pPr>
              <w:spacing w:after="128" w:line="259" w:lineRule="auto"/>
              <w:ind w:left="1" w:firstLine="0"/>
              <w:jc w:val="left"/>
              <w:rPr>
                <w:b/>
                <w:bCs/>
              </w:rPr>
            </w:pPr>
            <w:r w:rsidRPr="00465391">
              <w:rPr>
                <w:b/>
                <w:bCs/>
                <w:sz w:val="27"/>
              </w:rPr>
              <w:t xml:space="preserve">Komunikace a technická infrastruktura v </w:t>
            </w:r>
          </w:p>
          <w:p w14:paraId="4F2E818D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 w:rsidRPr="00465391">
              <w:rPr>
                <w:b/>
                <w:bCs/>
                <w:sz w:val="27"/>
              </w:rPr>
              <w:t>Jakubově, IV.ETAPA</w:t>
            </w:r>
            <w:r>
              <w:rPr>
                <w:sz w:val="27"/>
              </w:rPr>
              <w:t xml:space="preserve"> </w:t>
            </w:r>
          </w:p>
        </w:tc>
      </w:tr>
      <w:tr w:rsidR="009324A1" w14:paraId="11294C31" w14:textId="77777777">
        <w:trPr>
          <w:trHeight w:val="47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95E9E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rPr>
                <w:sz w:val="27"/>
              </w:rPr>
              <w:t xml:space="preserve">Místo stavby:  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9C3B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7"/>
              </w:rPr>
              <w:t>k.ú</w:t>
            </w:r>
            <w:proofErr w:type="spellEnd"/>
            <w:r>
              <w:rPr>
                <w:sz w:val="27"/>
              </w:rPr>
              <w:t xml:space="preserve">. Jakubov u Moravských Budějovic </w:t>
            </w:r>
          </w:p>
        </w:tc>
      </w:tr>
      <w:tr w:rsidR="009324A1" w14:paraId="3C23AE96" w14:textId="77777777">
        <w:trPr>
          <w:trHeight w:val="94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785CB596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rPr>
                <w:sz w:val="27"/>
              </w:rPr>
              <w:t xml:space="preserve">Investor: 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F27C4" w14:textId="77777777" w:rsidR="009324A1" w:rsidRDefault="00DC0A12">
            <w:pPr>
              <w:spacing w:after="126" w:line="259" w:lineRule="auto"/>
              <w:ind w:left="1" w:firstLine="0"/>
            </w:pPr>
            <w:r>
              <w:rPr>
                <w:sz w:val="27"/>
              </w:rPr>
              <w:t xml:space="preserve">Obec Jakubov u Moravských Budějovic č.p. 155 </w:t>
            </w:r>
          </w:p>
          <w:p w14:paraId="35954FD0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rPr>
                <w:sz w:val="27"/>
              </w:rPr>
              <w:t xml:space="preserve">675 44 Jakubov u Mor. Budějovic </w:t>
            </w:r>
          </w:p>
        </w:tc>
      </w:tr>
      <w:tr w:rsidR="009324A1" w14:paraId="0BC8430E" w14:textId="77777777">
        <w:trPr>
          <w:trHeight w:val="47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D8A08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rPr>
                <w:sz w:val="27"/>
              </w:rPr>
              <w:t xml:space="preserve">Vypracoval:  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53112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rPr>
                <w:sz w:val="27"/>
              </w:rPr>
              <w:t xml:space="preserve">Jaroslav Vala </w:t>
            </w:r>
          </w:p>
        </w:tc>
      </w:tr>
      <w:tr w:rsidR="009324A1" w14:paraId="77086611" w14:textId="77777777">
        <w:trPr>
          <w:trHeight w:val="47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11674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7"/>
              </w:rPr>
              <w:t>Zodp</w:t>
            </w:r>
            <w:proofErr w:type="spellEnd"/>
            <w:r>
              <w:rPr>
                <w:sz w:val="27"/>
              </w:rPr>
              <w:t xml:space="preserve">. projektant:  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7139E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rPr>
                <w:sz w:val="27"/>
              </w:rPr>
              <w:t xml:space="preserve">Zdeněk Musil </w:t>
            </w:r>
          </w:p>
        </w:tc>
      </w:tr>
      <w:tr w:rsidR="009324A1" w14:paraId="1042C490" w14:textId="77777777">
        <w:trPr>
          <w:trHeight w:val="47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099EE" w14:textId="77777777" w:rsidR="009324A1" w:rsidRDefault="00DC0A12">
            <w:pPr>
              <w:tabs>
                <w:tab w:val="center" w:pos="1401"/>
                <w:tab w:val="center" w:pos="2103"/>
              </w:tabs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7"/>
              </w:rPr>
              <w:t xml:space="preserve">Stupeň:  </w:t>
            </w:r>
            <w:r>
              <w:rPr>
                <w:sz w:val="27"/>
              </w:rPr>
              <w:tab/>
            </w:r>
            <w:proofErr w:type="gramEnd"/>
            <w:r>
              <w:rPr>
                <w:sz w:val="27"/>
              </w:rPr>
              <w:t xml:space="preserve"> </w:t>
            </w:r>
            <w:r>
              <w:rPr>
                <w:sz w:val="27"/>
              </w:rPr>
              <w:tab/>
              <w:t xml:space="preserve"> 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E0DC4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rPr>
                <w:sz w:val="27"/>
              </w:rPr>
              <w:t xml:space="preserve">DUR+DSP </w:t>
            </w:r>
          </w:p>
        </w:tc>
      </w:tr>
      <w:tr w:rsidR="009324A1" w14:paraId="276C9EEC" w14:textId="77777777">
        <w:trPr>
          <w:trHeight w:val="364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B902B" w14:textId="77777777" w:rsidR="009324A1" w:rsidRDefault="00DC0A12">
            <w:pPr>
              <w:tabs>
                <w:tab w:val="center" w:pos="1402"/>
                <w:tab w:val="center" w:pos="2101"/>
              </w:tabs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7"/>
              </w:rPr>
              <w:t xml:space="preserve">Datum:  </w:t>
            </w:r>
            <w:r>
              <w:rPr>
                <w:sz w:val="27"/>
              </w:rPr>
              <w:tab/>
            </w:r>
            <w:proofErr w:type="gramEnd"/>
            <w:r>
              <w:rPr>
                <w:sz w:val="27"/>
              </w:rPr>
              <w:t xml:space="preserve"> </w:t>
            </w:r>
            <w:r>
              <w:rPr>
                <w:sz w:val="27"/>
              </w:rPr>
              <w:tab/>
              <w:t xml:space="preserve"> 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AE61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rPr>
                <w:sz w:val="27"/>
              </w:rPr>
              <w:t>11/2023</w:t>
            </w:r>
          </w:p>
        </w:tc>
      </w:tr>
    </w:tbl>
    <w:p w14:paraId="1C151B00" w14:textId="77777777" w:rsidR="00465391" w:rsidRDefault="00465391" w:rsidP="00465391">
      <w:pPr>
        <w:pStyle w:val="Nadpis1"/>
        <w:numPr>
          <w:ilvl w:val="0"/>
          <w:numId w:val="0"/>
        </w:numPr>
      </w:pPr>
    </w:p>
    <w:p w14:paraId="64DA6219" w14:textId="77777777" w:rsidR="00465391" w:rsidRDefault="00465391" w:rsidP="00465391"/>
    <w:p w14:paraId="73AB9EF3" w14:textId="77777777" w:rsidR="00465391" w:rsidRDefault="00465391" w:rsidP="00465391"/>
    <w:p w14:paraId="35F235F0" w14:textId="77777777" w:rsidR="00465391" w:rsidRDefault="00465391" w:rsidP="00465391"/>
    <w:p w14:paraId="6E36F517" w14:textId="77777777" w:rsidR="00465391" w:rsidRDefault="00465391" w:rsidP="00465391"/>
    <w:p w14:paraId="43D35787" w14:textId="77777777" w:rsidR="00465391" w:rsidRPr="00465391" w:rsidRDefault="00465391" w:rsidP="00465391"/>
    <w:p w14:paraId="0D199BDA" w14:textId="4EBC6940" w:rsidR="009324A1" w:rsidRDefault="00465391" w:rsidP="00465391">
      <w:pPr>
        <w:pStyle w:val="Nadpis1"/>
        <w:numPr>
          <w:ilvl w:val="0"/>
          <w:numId w:val="0"/>
        </w:numPr>
        <w:ind w:firstLine="708"/>
      </w:pPr>
      <w:r>
        <w:lastRenderedPageBreak/>
        <w:t xml:space="preserve">1. </w:t>
      </w:r>
      <w:r w:rsidR="00DC0A12">
        <w:t xml:space="preserve">ÚVOD </w:t>
      </w:r>
    </w:p>
    <w:p w14:paraId="2A7CC50D" w14:textId="77777777" w:rsidR="009324A1" w:rsidRDefault="00DC0A12">
      <w:pPr>
        <w:ind w:left="-5"/>
      </w:pPr>
      <w:r>
        <w:t xml:space="preserve">Tento projekt </w:t>
      </w:r>
      <w:proofErr w:type="gramStart"/>
      <w:r>
        <w:t>řeší</w:t>
      </w:r>
      <w:proofErr w:type="gramEnd"/>
      <w:r>
        <w:t xml:space="preserve"> silnoproudé kabelové rozvody veřejného osvětlení v obci Jakubov u Moravských Budějovic. Projektová dokumentace se skládá z výkresové části a technické zprávy. Proto stačí, aby navržené řešení bylo uvedeno v jedné z těchto částí. </w:t>
      </w:r>
    </w:p>
    <w:p w14:paraId="0FA048CF" w14:textId="77777777" w:rsidR="009324A1" w:rsidRDefault="00DC0A12">
      <w:pPr>
        <w:ind w:left="-15" w:right="2" w:firstLine="276"/>
      </w:pPr>
      <w:r>
        <w:t xml:space="preserve">Všechny navržené přístroje a zařízení je třeba chápat jako technický vzor, který splňuje dané požadavky. Pokud budou uvedené typy nahrazovány jinými, je třeba, aby náhrada splňovala všechny požadavky kladené příslušnými normami, projektantem a provozovatelem. </w:t>
      </w:r>
    </w:p>
    <w:p w14:paraId="1315F2D0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4C10BF39" w14:textId="77777777" w:rsidR="009324A1" w:rsidRDefault="00DC0A12">
      <w:pPr>
        <w:spacing w:after="53" w:line="259" w:lineRule="auto"/>
        <w:ind w:left="0" w:firstLine="0"/>
        <w:jc w:val="left"/>
      </w:pPr>
      <w:r>
        <w:t xml:space="preserve"> </w:t>
      </w:r>
    </w:p>
    <w:p w14:paraId="3984C73F" w14:textId="00E218B5" w:rsidR="009324A1" w:rsidRDefault="00465391" w:rsidP="00465391">
      <w:pPr>
        <w:pStyle w:val="Nadpis1"/>
        <w:numPr>
          <w:ilvl w:val="0"/>
          <w:numId w:val="0"/>
        </w:numPr>
        <w:ind w:left="710"/>
      </w:pPr>
      <w:r>
        <w:t>2.</w:t>
      </w:r>
      <w:r w:rsidR="00DC0A12">
        <w:t xml:space="preserve">PROJEKTOVÉ PODKLADY </w:t>
      </w:r>
    </w:p>
    <w:p w14:paraId="35DC980D" w14:textId="77777777" w:rsidR="009324A1" w:rsidRDefault="00DC0A12">
      <w:pPr>
        <w:ind w:left="-5" w:right="127"/>
      </w:pPr>
      <w:r>
        <w:t xml:space="preserve">Podklady pro tento projekt byly následující: </w:t>
      </w:r>
    </w:p>
    <w:p w14:paraId="6AC1EE3B" w14:textId="77777777" w:rsidR="009324A1" w:rsidRDefault="00DC0A12">
      <w:pPr>
        <w:numPr>
          <w:ilvl w:val="0"/>
          <w:numId w:val="1"/>
        </w:numPr>
        <w:spacing w:after="27"/>
        <w:ind w:right="127" w:hanging="351"/>
      </w:pPr>
      <w:r>
        <w:t xml:space="preserve">katalogy výrobců  </w:t>
      </w:r>
    </w:p>
    <w:p w14:paraId="2CDD4086" w14:textId="77777777" w:rsidR="009324A1" w:rsidRDefault="00DC0A12">
      <w:pPr>
        <w:numPr>
          <w:ilvl w:val="0"/>
          <w:numId w:val="1"/>
        </w:numPr>
        <w:ind w:right="127" w:hanging="351"/>
      </w:pPr>
      <w:r>
        <w:t xml:space="preserve">požadavky a konzultace investora </w:t>
      </w:r>
    </w:p>
    <w:p w14:paraId="3F012E85" w14:textId="77777777" w:rsidR="009324A1" w:rsidRDefault="00DC0A12">
      <w:pPr>
        <w:numPr>
          <w:ilvl w:val="0"/>
          <w:numId w:val="1"/>
        </w:numPr>
        <w:spacing w:after="27"/>
        <w:ind w:right="127" w:hanging="351"/>
      </w:pPr>
      <w:r>
        <w:t xml:space="preserve">situace zástavby </w:t>
      </w:r>
    </w:p>
    <w:p w14:paraId="2B6275FD" w14:textId="77777777" w:rsidR="009324A1" w:rsidRDefault="00DC0A12">
      <w:pPr>
        <w:numPr>
          <w:ilvl w:val="0"/>
          <w:numId w:val="1"/>
        </w:numPr>
        <w:ind w:right="127" w:hanging="351"/>
      </w:pPr>
      <w:r>
        <w:t xml:space="preserve">normy ČSN </w:t>
      </w:r>
    </w:p>
    <w:p w14:paraId="7B55444C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112A0C33" w14:textId="77777777" w:rsidR="009324A1" w:rsidRDefault="00DC0A12">
      <w:pPr>
        <w:ind w:left="149" w:right="127"/>
      </w:pPr>
      <w:r>
        <w:rPr>
          <w:sz w:val="21"/>
        </w:rPr>
        <w:t xml:space="preserve"> </w:t>
      </w:r>
      <w:r>
        <w:t xml:space="preserve"> Při práci na el. zařízeních musí být dodržena příslušná ustanovení platném rozsahu a dále následující normy: </w:t>
      </w:r>
    </w:p>
    <w:p w14:paraId="1522CC48" w14:textId="77777777" w:rsidR="009324A1" w:rsidRDefault="00DC0A12">
      <w:pPr>
        <w:spacing w:after="0" w:line="259" w:lineRule="auto"/>
        <w:ind w:left="689" w:firstLine="0"/>
        <w:jc w:val="left"/>
      </w:pPr>
      <w:r>
        <w:t xml:space="preserve"> </w:t>
      </w:r>
    </w:p>
    <w:p w14:paraId="7303B221" w14:textId="77777777" w:rsidR="009324A1" w:rsidRDefault="00DC0A12">
      <w:pPr>
        <w:ind w:left="699" w:right="127"/>
      </w:pPr>
      <w:r>
        <w:t xml:space="preserve">PNE 33 </w:t>
      </w:r>
      <w:proofErr w:type="gramStart"/>
      <w:r>
        <w:t>0000 – 1</w:t>
      </w:r>
      <w:proofErr w:type="gramEnd"/>
      <w:r>
        <w:t xml:space="preserve"> Ochrana před úrazem elektrickým proudem v distribuční soustavě </w:t>
      </w:r>
    </w:p>
    <w:p w14:paraId="6FD5A33B" w14:textId="77777777" w:rsidR="009324A1" w:rsidRDefault="00DC0A12">
      <w:pPr>
        <w:ind w:left="699" w:right="127"/>
      </w:pPr>
      <w:r>
        <w:t xml:space="preserve">ČSN 33 2000 část 4-41 – Ochrana před úrazem el. proudu </w:t>
      </w:r>
    </w:p>
    <w:p w14:paraId="71E40963" w14:textId="77777777" w:rsidR="009324A1" w:rsidRDefault="00DC0A12">
      <w:pPr>
        <w:ind w:left="699" w:right="127"/>
      </w:pPr>
      <w:r>
        <w:t xml:space="preserve">ČSN 33 2000 část 4-47 – Opatření k zajištění ochrany před úrazem el. proudem </w:t>
      </w:r>
    </w:p>
    <w:p w14:paraId="54491E03" w14:textId="77777777" w:rsidR="009324A1" w:rsidRDefault="00DC0A12">
      <w:pPr>
        <w:ind w:left="699" w:right="127"/>
      </w:pPr>
      <w:r>
        <w:t xml:space="preserve">ČSN 33 2000 část 5-54 – Uzemnění a ochranné vodiče </w:t>
      </w:r>
    </w:p>
    <w:p w14:paraId="14114D75" w14:textId="77777777" w:rsidR="009324A1" w:rsidRDefault="00DC0A12">
      <w:pPr>
        <w:ind w:left="699" w:right="127"/>
      </w:pPr>
      <w:r>
        <w:t xml:space="preserve">ČSN 33 2000 část 6-61 – Postupy při výchozí revizi </w:t>
      </w:r>
    </w:p>
    <w:p w14:paraId="76D53859" w14:textId="77777777" w:rsidR="009324A1" w:rsidRDefault="00DC0A12">
      <w:pPr>
        <w:ind w:left="699" w:right="127"/>
      </w:pPr>
      <w:r>
        <w:t xml:space="preserve">ČSN 33 2000 část 5-52 – Předpisy pro kladení silových elektrických vedení </w:t>
      </w:r>
    </w:p>
    <w:p w14:paraId="6CDFAD09" w14:textId="77777777" w:rsidR="009324A1" w:rsidRDefault="00DC0A12">
      <w:pPr>
        <w:ind w:left="699" w:right="127"/>
      </w:pPr>
      <w:r>
        <w:t xml:space="preserve">ČSN 38 2156 – Kabelové kanály, šachty, mosty a prostory </w:t>
      </w:r>
    </w:p>
    <w:p w14:paraId="5BFE121A" w14:textId="77777777" w:rsidR="009324A1" w:rsidRDefault="00DC0A12">
      <w:pPr>
        <w:ind w:left="699" w:right="127"/>
      </w:pPr>
      <w:r>
        <w:t xml:space="preserve">ČSN 73 6005 – Prostorové uspořádání sítí technického vybavení </w:t>
      </w:r>
    </w:p>
    <w:p w14:paraId="3D095593" w14:textId="77777777" w:rsidR="009324A1" w:rsidRDefault="00DC0A12">
      <w:pPr>
        <w:ind w:left="699" w:right="127"/>
      </w:pPr>
      <w:r>
        <w:t xml:space="preserve">ČSN 73 6006 – Označování úložných zařízení výstražnými fóliemi </w:t>
      </w:r>
    </w:p>
    <w:p w14:paraId="2A24B1FC" w14:textId="77777777" w:rsidR="009324A1" w:rsidRDefault="00DC0A12">
      <w:pPr>
        <w:spacing w:after="0" w:line="259" w:lineRule="auto"/>
        <w:ind w:left="689" w:firstLine="0"/>
        <w:jc w:val="left"/>
      </w:pPr>
      <w:r>
        <w:t xml:space="preserve"> </w:t>
      </w:r>
    </w:p>
    <w:p w14:paraId="5CCCD242" w14:textId="77777777" w:rsidR="009324A1" w:rsidRDefault="00DC0A12">
      <w:pPr>
        <w:spacing w:after="55" w:line="259" w:lineRule="auto"/>
        <w:ind w:left="0" w:firstLine="0"/>
        <w:jc w:val="left"/>
      </w:pPr>
      <w:r>
        <w:t xml:space="preserve"> </w:t>
      </w:r>
    </w:p>
    <w:p w14:paraId="38AB1348" w14:textId="3E814286" w:rsidR="009324A1" w:rsidRDefault="00465391" w:rsidP="00465391">
      <w:pPr>
        <w:pStyle w:val="Nadpis1"/>
        <w:numPr>
          <w:ilvl w:val="0"/>
          <w:numId w:val="0"/>
        </w:numPr>
        <w:ind w:left="710"/>
      </w:pPr>
      <w:r>
        <w:t>3.</w:t>
      </w:r>
      <w:r w:rsidR="00DC0A12">
        <w:t xml:space="preserve">PROVOZNÍ PODMÍNKY </w:t>
      </w:r>
    </w:p>
    <w:p w14:paraId="160F7AD0" w14:textId="77777777" w:rsidR="009324A1" w:rsidRDefault="00DC0A12">
      <w:pPr>
        <w:spacing w:after="2" w:line="259" w:lineRule="auto"/>
        <w:ind w:left="0" w:firstLine="0"/>
        <w:jc w:val="left"/>
      </w:pPr>
      <w:r>
        <w:t xml:space="preserve"> </w:t>
      </w:r>
    </w:p>
    <w:p w14:paraId="6AE7463E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t xml:space="preserve">3.1    Napěťová soustava: </w:t>
      </w:r>
    </w:p>
    <w:p w14:paraId="457E99B5" w14:textId="77777777" w:rsidR="009324A1" w:rsidRDefault="00DC0A12">
      <w:pPr>
        <w:tabs>
          <w:tab w:val="center" w:pos="724"/>
          <w:tab w:val="center" w:pos="1401"/>
          <w:tab w:val="center" w:pos="2103"/>
          <w:tab w:val="center" w:pos="2803"/>
          <w:tab w:val="center" w:pos="3505"/>
          <w:tab w:val="center" w:pos="528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Část NN –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3PEN ~</w:t>
      </w:r>
      <w:proofErr w:type="gramStart"/>
      <w:r>
        <w:t>50Hz</w:t>
      </w:r>
      <w:proofErr w:type="gramEnd"/>
      <w:r>
        <w:t xml:space="preserve"> 400V/TN-C </w:t>
      </w:r>
    </w:p>
    <w:p w14:paraId="24DB7EDC" w14:textId="77777777" w:rsidR="009324A1" w:rsidRDefault="00DC0A12">
      <w:pPr>
        <w:tabs>
          <w:tab w:val="center" w:pos="276"/>
          <w:tab w:val="center" w:pos="701"/>
          <w:tab w:val="center" w:pos="1403"/>
          <w:tab w:val="center" w:pos="2103"/>
          <w:tab w:val="center" w:pos="2802"/>
          <w:tab w:val="center" w:pos="3504"/>
          <w:tab w:val="center" w:pos="527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1NPE ~</w:t>
      </w:r>
      <w:proofErr w:type="gramStart"/>
      <w:r>
        <w:t>50Hz</w:t>
      </w:r>
      <w:proofErr w:type="gramEnd"/>
      <w:r>
        <w:t xml:space="preserve"> 230V/TN-S </w:t>
      </w:r>
    </w:p>
    <w:p w14:paraId="139E8A0D" w14:textId="77777777" w:rsidR="009324A1" w:rsidRDefault="00DC0A12">
      <w:pPr>
        <w:spacing w:after="0" w:line="259" w:lineRule="auto"/>
        <w:ind w:left="2208" w:firstLine="0"/>
        <w:jc w:val="left"/>
      </w:pPr>
      <w:r>
        <w:t xml:space="preserve"> </w:t>
      </w:r>
    </w:p>
    <w:p w14:paraId="4422DD2E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t xml:space="preserve">3.2 Ochrana před úrazem el. proudem v elektrické instalaci podle ČSN 33 2000-4-41 ed.3 </w:t>
      </w:r>
    </w:p>
    <w:p w14:paraId="088BF9FE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7D02354D" w14:textId="77777777" w:rsidR="009324A1" w:rsidRDefault="00DC0A12">
      <w:pPr>
        <w:ind w:left="-5" w:right="5815"/>
      </w:pPr>
      <w:r>
        <w:t xml:space="preserve">Základní ochrana bude provedena: </w:t>
      </w:r>
      <w:proofErr w:type="gramStart"/>
      <w:r>
        <w:t xml:space="preserve">a)   </w:t>
      </w:r>
      <w:proofErr w:type="gramEnd"/>
      <w:r>
        <w:t xml:space="preserve">základní izolací </w:t>
      </w:r>
    </w:p>
    <w:p w14:paraId="58C3B55F" w14:textId="77777777" w:rsidR="009324A1" w:rsidRDefault="00DC0A12">
      <w:pPr>
        <w:ind w:left="-5" w:right="127"/>
      </w:pPr>
      <w:r>
        <w:t xml:space="preserve">b)   krytem nebo přepážkou </w:t>
      </w:r>
    </w:p>
    <w:p w14:paraId="6711D4A7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3217EE06" w14:textId="77777777" w:rsidR="009324A1" w:rsidRDefault="00DC0A12">
      <w:pPr>
        <w:ind w:left="-5" w:right="127"/>
      </w:pPr>
      <w:r>
        <w:t xml:space="preserve">Ochrana při poruše bude provedena:  </w:t>
      </w:r>
    </w:p>
    <w:p w14:paraId="5B133079" w14:textId="77777777" w:rsidR="009324A1" w:rsidRDefault="00DC0A12">
      <w:pPr>
        <w:numPr>
          <w:ilvl w:val="0"/>
          <w:numId w:val="2"/>
        </w:numPr>
        <w:ind w:right="127" w:hanging="228"/>
      </w:pPr>
      <w:r>
        <w:t xml:space="preserve">automatickým odpojením od zdroje v síti TN nadproudovými jistícími prvky    </w:t>
      </w:r>
    </w:p>
    <w:p w14:paraId="0A377910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0D2C0BE5" w14:textId="77777777" w:rsidR="009324A1" w:rsidRDefault="00DC0A12">
      <w:pPr>
        <w:ind w:left="-5" w:right="127"/>
      </w:pPr>
      <w:r>
        <w:t xml:space="preserve">Doplňková ochrana bude provedena:  </w:t>
      </w:r>
    </w:p>
    <w:p w14:paraId="6DD102B1" w14:textId="77777777" w:rsidR="009324A1" w:rsidRDefault="00DC0A12">
      <w:pPr>
        <w:numPr>
          <w:ilvl w:val="0"/>
          <w:numId w:val="2"/>
        </w:numPr>
        <w:ind w:right="127" w:hanging="228"/>
      </w:pPr>
      <w:r>
        <w:t xml:space="preserve">ochranným pospojováním podle ČSN 33 2000-4-41 ed.3 </w:t>
      </w:r>
    </w:p>
    <w:p w14:paraId="06612A7A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58A74CA1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t xml:space="preserve">3.3    Prostředí  </w:t>
      </w:r>
    </w:p>
    <w:p w14:paraId="2533B32D" w14:textId="77777777" w:rsidR="009324A1" w:rsidRDefault="00DC0A12">
      <w:pPr>
        <w:ind w:left="286" w:right="127"/>
      </w:pPr>
      <w:r>
        <w:t xml:space="preserve">Dle ČSN 33 2000-5-51 bylo z hlediska nebezpečí úrazu el. proudem stanoveno: </w:t>
      </w:r>
    </w:p>
    <w:p w14:paraId="4B6D9466" w14:textId="77777777" w:rsidR="009324A1" w:rsidRDefault="00DC0A12">
      <w:pPr>
        <w:numPr>
          <w:ilvl w:val="2"/>
          <w:numId w:val="3"/>
        </w:numPr>
        <w:ind w:left="976" w:hanging="350"/>
      </w:pPr>
      <w:r>
        <w:t xml:space="preserve">prostory nebezpečné s třídou vnějších vlivů AB8 – venkovní prostory a prostory nechráněné před atmosférickými vlivy </w:t>
      </w:r>
    </w:p>
    <w:p w14:paraId="45E2D8BB" w14:textId="77777777" w:rsidR="009324A1" w:rsidRDefault="00DC0A12">
      <w:pPr>
        <w:numPr>
          <w:ilvl w:val="2"/>
          <w:numId w:val="3"/>
        </w:numPr>
        <w:ind w:left="976" w:hanging="350"/>
      </w:pPr>
      <w:r>
        <w:t xml:space="preserve">prostory zvlášť nebezpečné s tř. vnějších vlivů AD3 – vodní tříšť vně objektu, AD4 prostory s možností výskytu stříkající vody vně objektu </w:t>
      </w:r>
    </w:p>
    <w:p w14:paraId="2AA1694F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lastRenderedPageBreak/>
        <w:t xml:space="preserve">3.4    Bilance výkonů  </w:t>
      </w:r>
    </w:p>
    <w:p w14:paraId="0D51BA58" w14:textId="5915024B" w:rsidR="009324A1" w:rsidRDefault="00DC0A12">
      <w:pPr>
        <w:ind w:left="286" w:right="127"/>
      </w:pPr>
      <w:r>
        <w:t xml:space="preserve">Na osvětlení nové komunikace bude použito </w:t>
      </w:r>
      <w:r w:rsidR="00C81003">
        <w:t>7</w:t>
      </w:r>
      <w:r>
        <w:t xml:space="preserve"> ks svítidel. </w:t>
      </w:r>
    </w:p>
    <w:tbl>
      <w:tblPr>
        <w:tblStyle w:val="TableGrid"/>
        <w:tblW w:w="4009" w:type="dxa"/>
        <w:tblInd w:w="276" w:type="dxa"/>
        <w:tblLook w:val="04A0" w:firstRow="1" w:lastRow="0" w:firstColumn="1" w:lastColumn="0" w:noHBand="0" w:noVBand="1"/>
      </w:tblPr>
      <w:tblGrid>
        <w:gridCol w:w="2208"/>
        <w:gridCol w:w="1801"/>
      </w:tblGrid>
      <w:tr w:rsidR="009324A1" w14:paraId="53227DB1" w14:textId="77777777">
        <w:trPr>
          <w:trHeight w:val="228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13666FC1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1 svítidlo  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14:paraId="5BD9F1EA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- 0,031kW </w:t>
            </w:r>
          </w:p>
        </w:tc>
      </w:tr>
      <w:tr w:rsidR="009324A1" w14:paraId="58968ABA" w14:textId="77777777">
        <w:trPr>
          <w:trHeight w:val="272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6D3CC76A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7 svítidel 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14:paraId="4FBB1EB9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- 0,217kW </w:t>
            </w:r>
          </w:p>
        </w:tc>
      </w:tr>
      <w:tr w:rsidR="009324A1" w14:paraId="7EECE8AF" w14:textId="77777777">
        <w:trPr>
          <w:trHeight w:val="272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2254F483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soudobost beta 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14:paraId="3035117E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1 </w:t>
            </w:r>
          </w:p>
        </w:tc>
      </w:tr>
      <w:tr w:rsidR="009324A1" w14:paraId="7F3E9EBD" w14:textId="77777777">
        <w:trPr>
          <w:trHeight w:val="228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61A78093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Příkon celkem 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14:paraId="71FC831B" w14:textId="77777777" w:rsidR="009324A1" w:rsidRDefault="00DC0A12">
            <w:pPr>
              <w:spacing w:after="0" w:line="259" w:lineRule="auto"/>
              <w:ind w:left="0" w:firstLine="0"/>
            </w:pPr>
            <w:r>
              <w:t xml:space="preserve">1x 0,217= </w:t>
            </w:r>
            <w:r>
              <w:rPr>
                <w:u w:val="single" w:color="000000"/>
              </w:rPr>
              <w:t>0,217 kW</w:t>
            </w:r>
            <w:r>
              <w:t xml:space="preserve"> </w:t>
            </w:r>
          </w:p>
        </w:tc>
      </w:tr>
    </w:tbl>
    <w:p w14:paraId="205CA349" w14:textId="77777777" w:rsidR="009324A1" w:rsidRDefault="00DC0A12">
      <w:pPr>
        <w:spacing w:after="29" w:line="259" w:lineRule="auto"/>
        <w:ind w:left="499" w:firstLine="0"/>
        <w:jc w:val="left"/>
      </w:pPr>
      <w:r>
        <w:t xml:space="preserve"> </w:t>
      </w:r>
    </w:p>
    <w:p w14:paraId="1CF0ED48" w14:textId="77777777" w:rsidR="009324A1" w:rsidRDefault="00DC0A12">
      <w:pPr>
        <w:ind w:left="286" w:right="127"/>
      </w:pPr>
      <w:r>
        <w:t xml:space="preserve">Stupeň důležitosti napájení el. energií - 3. stupeň. </w:t>
      </w:r>
    </w:p>
    <w:p w14:paraId="61CB9AC0" w14:textId="77777777" w:rsidR="009324A1" w:rsidRDefault="00DC0A12">
      <w:pPr>
        <w:spacing w:after="0" w:line="259" w:lineRule="auto"/>
        <w:ind w:left="0" w:firstLine="0"/>
        <w:jc w:val="left"/>
      </w:pPr>
      <w:r>
        <w:rPr>
          <w:sz w:val="21"/>
        </w:rPr>
        <w:t xml:space="preserve"> </w:t>
      </w:r>
    </w:p>
    <w:p w14:paraId="5AFCAF69" w14:textId="77777777" w:rsidR="009324A1" w:rsidRDefault="00DC0A12">
      <w:pPr>
        <w:spacing w:after="67" w:line="259" w:lineRule="auto"/>
        <w:ind w:left="276" w:firstLine="0"/>
        <w:jc w:val="left"/>
      </w:pPr>
      <w:r>
        <w:t xml:space="preserve"> </w:t>
      </w:r>
    </w:p>
    <w:p w14:paraId="2AE22C0F" w14:textId="1A6DF34C" w:rsidR="009324A1" w:rsidRDefault="00465391" w:rsidP="00465391">
      <w:pPr>
        <w:pStyle w:val="Nadpis1"/>
        <w:numPr>
          <w:ilvl w:val="0"/>
          <w:numId w:val="0"/>
        </w:numPr>
        <w:ind w:left="710"/>
      </w:pPr>
      <w:r>
        <w:t>4.</w:t>
      </w:r>
      <w:r w:rsidR="00DC0A12">
        <w:t xml:space="preserve">TECHNICKÝ POPIS PROJEKTOVANÉHO ZAŘÍZENÍ </w:t>
      </w:r>
    </w:p>
    <w:p w14:paraId="41C0F7EB" w14:textId="77777777" w:rsidR="009324A1" w:rsidRDefault="00DC0A12">
      <w:pPr>
        <w:spacing w:after="0" w:line="259" w:lineRule="auto"/>
        <w:ind w:left="0" w:firstLine="0"/>
        <w:jc w:val="left"/>
      </w:pPr>
      <w:r>
        <w:t xml:space="preserve"> </w:t>
      </w:r>
    </w:p>
    <w:p w14:paraId="22F3BC41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t xml:space="preserve">4.1 Venkovní osvětlení: </w:t>
      </w:r>
    </w:p>
    <w:p w14:paraId="7B89C0D5" w14:textId="77777777" w:rsidR="009324A1" w:rsidRDefault="00DC0A12">
      <w:pPr>
        <w:ind w:left="-15" w:right="127" w:firstLine="276"/>
      </w:pPr>
      <w:r>
        <w:t xml:space="preserve">Venkovní osvětlení podél komunikací v zástavbě je navrženo LED svítidly </w:t>
      </w:r>
      <w:proofErr w:type="gramStart"/>
      <w:r>
        <w:t>31W</w:t>
      </w:r>
      <w:proofErr w:type="gramEnd"/>
      <w:r>
        <w:t xml:space="preserve">, 3460lm pro venkovní osvětlení na osvětlovacích stožárech SL5000 (v=5m nad terénem). </w:t>
      </w:r>
    </w:p>
    <w:p w14:paraId="6EB7A68F" w14:textId="77777777" w:rsidR="009324A1" w:rsidRDefault="00DC0A12">
      <w:pPr>
        <w:ind w:left="-15" w:right="127" w:firstLine="276"/>
      </w:pPr>
      <w:bookmarkStart w:id="0" w:name="_Hlk157516518"/>
      <w:r>
        <w:t xml:space="preserve">Napájení bude provedeno z pilíře umístěného u stávajícího sloupu VO u nově vzniklé stavební parcely. Napájecí kabel bude uložen v zemi pod komunikacemi bude uložen v chráničkách při křížení s plynovým potrubím v betonovém kabelovém žlabu a bude smyčkován ve stožárových svorkovnicích venkovních svítidel. </w:t>
      </w:r>
    </w:p>
    <w:bookmarkEnd w:id="0"/>
    <w:p w14:paraId="167DAD78" w14:textId="77777777" w:rsidR="009324A1" w:rsidRDefault="00DC0A12">
      <w:pPr>
        <w:ind w:left="-15" w:right="127" w:firstLine="276"/>
      </w:pPr>
      <w:r>
        <w:t xml:space="preserve">Jednotlivá svítidla budou rozfázována. Souběžně s napájecím kabelem bude ve výkopu uložena zemnící páska </w:t>
      </w:r>
      <w:proofErr w:type="spellStart"/>
      <w:r>
        <w:t>FeZn</w:t>
      </w:r>
      <w:proofErr w:type="spellEnd"/>
      <w:r>
        <w:t xml:space="preserve"> 30x4, na kterou bude připojeno uzemnění osvětlovacích stožárů pomocí drátu FeZn8. </w:t>
      </w:r>
    </w:p>
    <w:p w14:paraId="6E748F43" w14:textId="77777777" w:rsidR="009324A1" w:rsidRDefault="00DC0A12">
      <w:pPr>
        <w:ind w:left="-15" w:right="127" w:firstLine="276"/>
      </w:pPr>
      <w:r>
        <w:t xml:space="preserve">Stožáry VO budou rozmístěny rovnoměrně podél komunikace. Silové napájecí kabely je možné ukládat společně s kabelovými rozvody NN. </w:t>
      </w:r>
    </w:p>
    <w:p w14:paraId="08A8DFCD" w14:textId="77777777" w:rsidR="009324A1" w:rsidRDefault="00DC0A12">
      <w:pPr>
        <w:ind w:left="-15" w:right="127" w:firstLine="276"/>
      </w:pPr>
      <w:r>
        <w:t xml:space="preserve">Z posledního stožáru VO u stavební parcely č.13 bude na hranici stavby vyvedena ochranná trubka DN63 jako příprava pro budoucí rozšíření vedení VO. </w:t>
      </w:r>
    </w:p>
    <w:p w14:paraId="519E62A9" w14:textId="77777777" w:rsidR="009324A1" w:rsidRDefault="00DC0A12">
      <w:pPr>
        <w:spacing w:after="0" w:line="259" w:lineRule="auto"/>
        <w:ind w:left="0" w:firstLine="0"/>
        <w:jc w:val="left"/>
      </w:pPr>
      <w:r>
        <w:rPr>
          <w:sz w:val="21"/>
        </w:rPr>
        <w:t xml:space="preserve"> </w:t>
      </w:r>
    </w:p>
    <w:p w14:paraId="443BC729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t xml:space="preserve">4.2 Kabelové rozvody: </w:t>
      </w:r>
    </w:p>
    <w:p w14:paraId="44543A99" w14:textId="77777777" w:rsidR="009324A1" w:rsidRDefault="00DC0A12">
      <w:pPr>
        <w:ind w:left="-15" w:right="127" w:firstLine="276"/>
      </w:pPr>
      <w:r>
        <w:t xml:space="preserve">Kabely budou kladeny do výkopů na vrstvu písku 10 cm a zasypou se další vrstvou písku o stejné tloušťce. Výstražná fólie se </w:t>
      </w:r>
      <w:proofErr w:type="gramStart"/>
      <w:r>
        <w:t>uloží</w:t>
      </w:r>
      <w:proofErr w:type="gramEnd"/>
      <w:r>
        <w:t xml:space="preserve"> do předepsané výšky nad kabel. </w:t>
      </w:r>
    </w:p>
    <w:p w14:paraId="6E58DD17" w14:textId="77777777" w:rsidR="009324A1" w:rsidRDefault="00DC0A12">
      <w:pPr>
        <w:ind w:left="-5" w:right="127"/>
      </w:pPr>
      <w:r>
        <w:t xml:space="preserve">Kabely budou uloženy v chráničce KOPOFLEX D63. Souběžně bude ve výkopu položen pásek FeZN30x4. </w:t>
      </w:r>
    </w:p>
    <w:p w14:paraId="6226AF91" w14:textId="77777777" w:rsidR="009324A1" w:rsidRDefault="00DC0A12">
      <w:pPr>
        <w:ind w:left="-5" w:right="127"/>
      </w:pPr>
      <w:r>
        <w:t xml:space="preserve">Po uložení a zakrytí kabelu se zához dokonale zhutní a povrch terénu se uvede do původního stavu.  </w:t>
      </w:r>
    </w:p>
    <w:p w14:paraId="012A4364" w14:textId="77777777" w:rsidR="009324A1" w:rsidRDefault="00DC0A12">
      <w:pPr>
        <w:ind w:left="-5" w:right="127"/>
      </w:pPr>
      <w:r>
        <w:t xml:space="preserve">Kabely rozvodů </w:t>
      </w:r>
      <w:proofErr w:type="spellStart"/>
      <w:r>
        <w:t>nn</w:t>
      </w:r>
      <w:proofErr w:type="spellEnd"/>
      <w:r>
        <w:t xml:space="preserve"> budou v prostoru u vstupů do skříní zasypány pískem, nebo chráněny chráničkou. </w:t>
      </w:r>
    </w:p>
    <w:p w14:paraId="4D681484" w14:textId="77777777" w:rsidR="009324A1" w:rsidRDefault="00DC0A12">
      <w:pPr>
        <w:spacing w:after="0" w:line="259" w:lineRule="auto"/>
        <w:ind w:left="276" w:firstLine="0"/>
        <w:jc w:val="left"/>
      </w:pPr>
      <w:r>
        <w:t xml:space="preserve"> </w:t>
      </w:r>
    </w:p>
    <w:p w14:paraId="2CE7E6D8" w14:textId="77777777" w:rsidR="009324A1" w:rsidRDefault="00DC0A12">
      <w:pPr>
        <w:ind w:left="-5" w:right="127"/>
      </w:pPr>
      <w:r>
        <w:t xml:space="preserve">Při ukládání kabelů do země je nutno respektovat ČSN 33 2000-5-52: </w:t>
      </w:r>
    </w:p>
    <w:p w14:paraId="578FB812" w14:textId="77777777" w:rsidR="009324A1" w:rsidRDefault="00DC0A12">
      <w:pPr>
        <w:spacing w:after="27"/>
        <w:ind w:left="-15" w:right="3264" w:firstLine="276"/>
      </w:pPr>
      <w:r>
        <w:t xml:space="preserve">Minimální krytí kabelů NN: komunikace - 1000 mm      </w:t>
      </w:r>
      <w:proofErr w:type="gramStart"/>
      <w:r>
        <w:t>chodník  -</w:t>
      </w:r>
      <w:proofErr w:type="gramEnd"/>
      <w:r>
        <w:t xml:space="preserve">   350 mm      terén  -   700 mm </w:t>
      </w:r>
    </w:p>
    <w:p w14:paraId="3F956EF1" w14:textId="77777777" w:rsidR="009324A1" w:rsidRDefault="00DC0A12">
      <w:pPr>
        <w:spacing w:after="0" w:line="254" w:lineRule="auto"/>
        <w:ind w:left="0" w:right="8829" w:firstLine="0"/>
        <w:jc w:val="left"/>
      </w:pPr>
      <w:r>
        <w:t xml:space="preserve">  </w:t>
      </w:r>
    </w:p>
    <w:p w14:paraId="62CDFCAC" w14:textId="77777777" w:rsidR="009324A1" w:rsidRDefault="00DC0A12">
      <w:pPr>
        <w:ind w:left="286" w:right="127"/>
      </w:pPr>
      <w:r>
        <w:t xml:space="preserve">Souběhy a křižování kabelů </w:t>
      </w:r>
      <w:proofErr w:type="spellStart"/>
      <w:r>
        <w:t>nn</w:t>
      </w:r>
      <w:proofErr w:type="spellEnd"/>
      <w:r>
        <w:t xml:space="preserve"> s jinými </w:t>
      </w:r>
      <w:proofErr w:type="spellStart"/>
      <w:r>
        <w:t>inž</w:t>
      </w:r>
      <w:proofErr w:type="spellEnd"/>
      <w:r>
        <w:t xml:space="preserve">. sítěmi ČSN 73 6005 (v metrech): </w:t>
      </w:r>
    </w:p>
    <w:tbl>
      <w:tblPr>
        <w:tblStyle w:val="TableGrid"/>
        <w:tblW w:w="9181" w:type="dxa"/>
        <w:tblInd w:w="-104" w:type="dxa"/>
        <w:tblCellMar>
          <w:top w:w="80" w:type="dxa"/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655"/>
        <w:gridCol w:w="1242"/>
        <w:gridCol w:w="3557"/>
      </w:tblGrid>
      <w:tr w:rsidR="009324A1" w14:paraId="7FCB7B7E" w14:textId="77777777">
        <w:trPr>
          <w:trHeight w:val="281"/>
        </w:trPr>
        <w:tc>
          <w:tcPr>
            <w:tcW w:w="27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3634C9F" w14:textId="77777777" w:rsidR="009324A1" w:rsidRDefault="00DC0A12">
            <w:pPr>
              <w:spacing w:after="0" w:line="259" w:lineRule="auto"/>
              <w:ind w:left="0" w:right="215" w:firstLine="0"/>
              <w:jc w:val="center"/>
            </w:pPr>
            <w:r>
              <w:t xml:space="preserve">kabel </w:t>
            </w:r>
            <w:proofErr w:type="spellStart"/>
            <w:r>
              <w:t>nn</w:t>
            </w:r>
            <w:proofErr w:type="spellEnd"/>
            <w:r>
              <w:t xml:space="preserve">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637F2615" w14:textId="77777777" w:rsidR="009324A1" w:rsidRDefault="00DC0A12">
            <w:pPr>
              <w:spacing w:after="0" w:line="259" w:lineRule="auto"/>
              <w:ind w:left="267" w:firstLine="0"/>
              <w:jc w:val="left"/>
            </w:pPr>
            <w:r>
              <w:t xml:space="preserve">souběh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FE4E7EB" w14:textId="77777777" w:rsidR="009324A1" w:rsidRDefault="00DC0A12">
            <w:pPr>
              <w:spacing w:after="0" w:line="259" w:lineRule="auto"/>
              <w:ind w:left="97" w:firstLine="0"/>
              <w:jc w:val="left"/>
            </w:pPr>
            <w:r>
              <w:t xml:space="preserve">křížení 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F89D" w14:textId="77777777" w:rsidR="009324A1" w:rsidRDefault="00DC0A12">
            <w:pPr>
              <w:spacing w:after="0" w:line="259" w:lineRule="auto"/>
              <w:ind w:left="114" w:firstLine="0"/>
              <w:jc w:val="left"/>
            </w:pPr>
            <w:r>
              <w:t xml:space="preserve">mechanická ochrana při křížení </w:t>
            </w:r>
          </w:p>
        </w:tc>
      </w:tr>
      <w:tr w:rsidR="009324A1" w14:paraId="0B06D250" w14:textId="77777777">
        <w:trPr>
          <w:trHeight w:val="283"/>
        </w:trPr>
        <w:tc>
          <w:tcPr>
            <w:tcW w:w="27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C4D9685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plynovod do 0,005 </w:t>
            </w:r>
            <w:proofErr w:type="spellStart"/>
            <w:r>
              <w:t>MPa</w:t>
            </w:r>
            <w:proofErr w:type="spellEnd"/>
            <w:r>
              <w:t xml:space="preserve">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07944F00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0,4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FA76EF1" w14:textId="77777777" w:rsidR="009324A1" w:rsidRDefault="00DC0A12">
            <w:pPr>
              <w:spacing w:after="0" w:line="259" w:lineRule="auto"/>
              <w:ind w:left="3" w:firstLine="0"/>
              <w:jc w:val="left"/>
            </w:pPr>
            <w:r>
              <w:t xml:space="preserve">0,1 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F961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chránička </w:t>
            </w:r>
            <w:proofErr w:type="gramStart"/>
            <w:r>
              <w:t>2m</w:t>
            </w:r>
            <w:proofErr w:type="gramEnd"/>
            <w:r>
              <w:t xml:space="preserve"> </w:t>
            </w:r>
          </w:p>
        </w:tc>
      </w:tr>
      <w:tr w:rsidR="009324A1" w14:paraId="44396FAC" w14:textId="77777777">
        <w:trPr>
          <w:trHeight w:val="281"/>
        </w:trPr>
        <w:tc>
          <w:tcPr>
            <w:tcW w:w="27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FBEF2E6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plynovod do 0,3 </w:t>
            </w:r>
            <w:proofErr w:type="spellStart"/>
            <w:r>
              <w:t>MPa</w:t>
            </w:r>
            <w:proofErr w:type="spellEnd"/>
            <w:r>
              <w:t xml:space="preserve">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7B791EFE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0,6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70A6F460" w14:textId="77777777" w:rsidR="009324A1" w:rsidRDefault="00DC0A12">
            <w:pPr>
              <w:spacing w:after="0" w:line="259" w:lineRule="auto"/>
              <w:ind w:left="3" w:firstLine="0"/>
              <w:jc w:val="left"/>
            </w:pPr>
            <w:r>
              <w:t xml:space="preserve">0,1 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FBB0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chránička </w:t>
            </w:r>
            <w:proofErr w:type="gramStart"/>
            <w:r>
              <w:t>2m</w:t>
            </w:r>
            <w:proofErr w:type="gramEnd"/>
            <w:r>
              <w:t xml:space="preserve"> </w:t>
            </w:r>
          </w:p>
        </w:tc>
      </w:tr>
      <w:tr w:rsidR="009324A1" w14:paraId="727624A0" w14:textId="77777777">
        <w:trPr>
          <w:trHeight w:val="283"/>
        </w:trPr>
        <w:tc>
          <w:tcPr>
            <w:tcW w:w="27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A7DE011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vodovodní potrubí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7A09CA0F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0,4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4999224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0,2 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501C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chránička </w:t>
            </w:r>
            <w:proofErr w:type="gramStart"/>
            <w:r>
              <w:t>1m</w:t>
            </w:r>
            <w:proofErr w:type="gramEnd"/>
            <w:r>
              <w:t xml:space="preserve"> </w:t>
            </w:r>
          </w:p>
        </w:tc>
      </w:tr>
      <w:tr w:rsidR="009324A1" w14:paraId="74CE24F6" w14:textId="77777777">
        <w:trPr>
          <w:trHeight w:val="282"/>
        </w:trPr>
        <w:tc>
          <w:tcPr>
            <w:tcW w:w="27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3968020A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teplovodní potrubí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66231378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0,3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6AAEDAA0" w14:textId="77777777" w:rsidR="009324A1" w:rsidRDefault="00DC0A12">
            <w:pPr>
              <w:spacing w:after="0" w:line="259" w:lineRule="auto"/>
              <w:ind w:left="3" w:firstLine="0"/>
              <w:jc w:val="left"/>
            </w:pPr>
            <w:r>
              <w:t xml:space="preserve">0,3 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51062BE1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chránička </w:t>
            </w:r>
            <w:proofErr w:type="gramStart"/>
            <w:r>
              <w:t>2m</w:t>
            </w:r>
            <w:proofErr w:type="gramEnd"/>
            <w:r>
              <w:t xml:space="preserve"> (azbestocement) </w:t>
            </w:r>
          </w:p>
        </w:tc>
      </w:tr>
      <w:tr w:rsidR="009324A1" w14:paraId="31E56BBA" w14:textId="77777777">
        <w:trPr>
          <w:trHeight w:val="282"/>
        </w:trPr>
        <w:tc>
          <w:tcPr>
            <w:tcW w:w="272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36CE37C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kanalizace </w:t>
            </w:r>
          </w:p>
        </w:tc>
        <w:tc>
          <w:tcPr>
            <w:tcW w:w="165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35FD81A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0,5 </w:t>
            </w:r>
          </w:p>
        </w:tc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EF21EEF" w14:textId="77777777" w:rsidR="009324A1" w:rsidRDefault="00DC0A12">
            <w:pPr>
              <w:spacing w:after="0" w:line="259" w:lineRule="auto"/>
              <w:ind w:left="3" w:firstLine="0"/>
              <w:jc w:val="left"/>
            </w:pPr>
            <w:r>
              <w:t xml:space="preserve">0,3 </w:t>
            </w:r>
          </w:p>
        </w:tc>
        <w:tc>
          <w:tcPr>
            <w:tcW w:w="355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873A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chránička </w:t>
            </w:r>
            <w:proofErr w:type="gramStart"/>
            <w:r>
              <w:t>1m</w:t>
            </w:r>
            <w:proofErr w:type="gramEnd"/>
            <w:r>
              <w:t xml:space="preserve"> </w:t>
            </w:r>
          </w:p>
        </w:tc>
      </w:tr>
      <w:tr w:rsidR="009324A1" w14:paraId="7D77B562" w14:textId="77777777">
        <w:trPr>
          <w:trHeight w:val="283"/>
        </w:trPr>
        <w:tc>
          <w:tcPr>
            <w:tcW w:w="27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9628620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kabely </w:t>
            </w:r>
            <w:proofErr w:type="spellStart"/>
            <w:r>
              <w:t>nn</w:t>
            </w:r>
            <w:proofErr w:type="spellEnd"/>
            <w:r>
              <w:t xml:space="preserve">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63C0655F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0,05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6FDCEFE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0,05 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CC2D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324A1" w14:paraId="11671E1D" w14:textId="77777777">
        <w:trPr>
          <w:trHeight w:val="283"/>
        </w:trPr>
        <w:tc>
          <w:tcPr>
            <w:tcW w:w="27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7476650A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kabely sdělovací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7D0F14F5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0,3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6A40399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0,1 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E385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chránička </w:t>
            </w:r>
            <w:proofErr w:type="gramStart"/>
            <w:r>
              <w:t>2m</w:t>
            </w:r>
            <w:proofErr w:type="gramEnd"/>
            <w:r>
              <w:t xml:space="preserve"> i na sdělovací kabel </w:t>
            </w:r>
          </w:p>
        </w:tc>
      </w:tr>
      <w:tr w:rsidR="009324A1" w14:paraId="29598B4C" w14:textId="77777777">
        <w:trPr>
          <w:trHeight w:val="283"/>
        </w:trPr>
        <w:tc>
          <w:tcPr>
            <w:tcW w:w="27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BFB0C3D" w14:textId="77777777" w:rsidR="009324A1" w:rsidRDefault="00DC0A12">
            <w:pPr>
              <w:spacing w:after="0" w:line="259" w:lineRule="auto"/>
              <w:ind w:left="0" w:firstLine="0"/>
              <w:jc w:val="left"/>
            </w:pPr>
            <w:r>
              <w:t xml:space="preserve">hromosvod v zemi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9114180" w14:textId="77777777" w:rsidR="009324A1" w:rsidRDefault="00DC0A12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60A8DF7" w14:textId="77777777" w:rsidR="009324A1" w:rsidRDefault="00DC0A12">
            <w:pPr>
              <w:spacing w:after="0" w:line="259" w:lineRule="auto"/>
              <w:ind w:left="3" w:firstLine="0"/>
              <w:jc w:val="left"/>
            </w:pPr>
            <w:r>
              <w:t xml:space="preserve">0,5 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F4A1" w14:textId="77777777" w:rsidR="009324A1" w:rsidRDefault="00DC0A12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</w:tr>
    </w:tbl>
    <w:p w14:paraId="6B41AF09" w14:textId="77777777" w:rsidR="009324A1" w:rsidRDefault="00DC0A12">
      <w:pPr>
        <w:spacing w:after="0" w:line="259" w:lineRule="auto"/>
        <w:ind w:left="0" w:firstLine="0"/>
        <w:jc w:val="left"/>
      </w:pPr>
      <w:r>
        <w:rPr>
          <w:sz w:val="21"/>
        </w:rPr>
        <w:t xml:space="preserve"> </w:t>
      </w:r>
    </w:p>
    <w:p w14:paraId="51E4D099" w14:textId="77777777" w:rsidR="009324A1" w:rsidRDefault="00DC0A12">
      <w:pPr>
        <w:spacing w:after="0" w:line="259" w:lineRule="auto"/>
        <w:ind w:left="0" w:firstLine="0"/>
        <w:jc w:val="left"/>
      </w:pPr>
      <w:r>
        <w:rPr>
          <w:sz w:val="21"/>
        </w:rPr>
        <w:t xml:space="preserve"> </w:t>
      </w:r>
    </w:p>
    <w:p w14:paraId="52235FD0" w14:textId="77777777" w:rsidR="009324A1" w:rsidRDefault="00DC0A12">
      <w:pPr>
        <w:spacing w:after="0" w:line="259" w:lineRule="auto"/>
        <w:ind w:left="0" w:firstLine="0"/>
        <w:jc w:val="left"/>
      </w:pPr>
      <w:r>
        <w:rPr>
          <w:sz w:val="21"/>
        </w:rPr>
        <w:lastRenderedPageBreak/>
        <w:t xml:space="preserve"> </w:t>
      </w:r>
    </w:p>
    <w:p w14:paraId="321F8D6C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t xml:space="preserve">4.3 Důležité upozornění: </w:t>
      </w:r>
    </w:p>
    <w:p w14:paraId="7F81406C" w14:textId="77777777" w:rsidR="009324A1" w:rsidRDefault="00DC0A12">
      <w:pPr>
        <w:ind w:left="-15" w:right="127" w:firstLine="276"/>
      </w:pPr>
      <w:r>
        <w:t xml:space="preserve">Před zahájením výkopových prací je nutné požádat jednotlivé správce </w:t>
      </w:r>
      <w:proofErr w:type="spellStart"/>
      <w:r>
        <w:t>inž</w:t>
      </w:r>
      <w:proofErr w:type="spellEnd"/>
      <w:r>
        <w:t xml:space="preserve">. sítí o jejich přesné vytyčení na místě samém, případně polohu upřesnit sondami. Výkopové práce v blízkosti ostatních sítí je nutno provádět ručně se zvýšenou opatrností, aby nedošlo k jejich narušení nebo k úrazu osob. </w:t>
      </w:r>
    </w:p>
    <w:p w14:paraId="1C91676C" w14:textId="77777777" w:rsidR="009324A1" w:rsidRDefault="00DC0A12">
      <w:pPr>
        <w:ind w:left="286" w:right="127"/>
      </w:pPr>
      <w:r>
        <w:t xml:space="preserve">O zahájení stavby projektovaného vedení je provádějící firma povinna informovat správce zařízení. </w:t>
      </w:r>
    </w:p>
    <w:p w14:paraId="11395B33" w14:textId="77777777" w:rsidR="009324A1" w:rsidRDefault="00DC0A12">
      <w:pPr>
        <w:spacing w:after="27"/>
        <w:ind w:left="-15" w:right="127" w:firstLine="276"/>
      </w:pPr>
      <w:r>
        <w:t xml:space="preserve">Veškeré manipulace v síti se mohou provádět jen po dohodě a ve spolupráci s tímto správcem. Před záhozem je nutno provést revizi kabelů a přizvat správce sítí ke kontrole, bylo-li to z jejich strany požadováno. </w:t>
      </w:r>
    </w:p>
    <w:p w14:paraId="606C7982" w14:textId="77777777" w:rsidR="009324A1" w:rsidRDefault="00DC0A12">
      <w:pPr>
        <w:spacing w:after="12" w:line="259" w:lineRule="auto"/>
        <w:ind w:left="0" w:firstLine="0"/>
        <w:jc w:val="left"/>
      </w:pPr>
      <w:r>
        <w:t xml:space="preserve"> </w:t>
      </w:r>
    </w:p>
    <w:p w14:paraId="3C7E6318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t xml:space="preserve">4.4 Užité mapové podklady </w:t>
      </w:r>
    </w:p>
    <w:p w14:paraId="57AC54A7" w14:textId="77777777" w:rsidR="009324A1" w:rsidRDefault="00DC0A12">
      <w:pPr>
        <w:ind w:left="286" w:right="127"/>
      </w:pPr>
      <w:r>
        <w:t xml:space="preserve">Pro zpracování projektové dokumentace bylo použito map. podkladů dané lokality. </w:t>
      </w:r>
    </w:p>
    <w:p w14:paraId="093868B5" w14:textId="77777777" w:rsidR="009324A1" w:rsidRDefault="00DC0A12">
      <w:pPr>
        <w:spacing w:after="0" w:line="259" w:lineRule="auto"/>
        <w:ind w:left="0" w:firstLine="0"/>
        <w:jc w:val="left"/>
      </w:pPr>
      <w:r>
        <w:rPr>
          <w:sz w:val="21"/>
        </w:rPr>
        <w:t xml:space="preserve"> </w:t>
      </w:r>
    </w:p>
    <w:p w14:paraId="541599A8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t xml:space="preserve">4.5 Vliv stavby na životní prostředí </w:t>
      </w:r>
    </w:p>
    <w:p w14:paraId="5BB49AD2" w14:textId="77777777" w:rsidR="009324A1" w:rsidRDefault="00DC0A12">
      <w:pPr>
        <w:ind w:left="286" w:right="127"/>
      </w:pPr>
      <w:r>
        <w:t xml:space="preserve">Stavba nebude mít negativní vliv na životní prostředí. </w:t>
      </w:r>
    </w:p>
    <w:p w14:paraId="3AA44D7F" w14:textId="77777777" w:rsidR="009324A1" w:rsidRDefault="00DC0A12">
      <w:pPr>
        <w:spacing w:after="2" w:line="259" w:lineRule="auto"/>
        <w:ind w:left="0" w:firstLine="0"/>
        <w:jc w:val="left"/>
      </w:pPr>
      <w:r>
        <w:t xml:space="preserve"> </w:t>
      </w:r>
    </w:p>
    <w:p w14:paraId="4C3DC77E" w14:textId="77777777" w:rsidR="009324A1" w:rsidRPr="00465391" w:rsidRDefault="00DC0A12">
      <w:pPr>
        <w:spacing w:after="0" w:line="259" w:lineRule="auto"/>
        <w:ind w:left="-5"/>
        <w:jc w:val="left"/>
        <w:rPr>
          <w:b/>
          <w:bCs/>
        </w:rPr>
      </w:pPr>
      <w:r w:rsidRPr="00465391">
        <w:rPr>
          <w:b/>
          <w:bCs/>
          <w:sz w:val="21"/>
        </w:rPr>
        <w:t xml:space="preserve">4.6 Dopravní trasy pro přísun materiálu a stavebních hmot </w:t>
      </w:r>
    </w:p>
    <w:p w14:paraId="791B1C1D" w14:textId="77777777" w:rsidR="009324A1" w:rsidRDefault="00DC0A12">
      <w:pPr>
        <w:ind w:left="-15" w:right="127" w:firstLine="276"/>
      </w:pPr>
      <w:r>
        <w:t xml:space="preserve">Pro dopravu stavebních hmot se použijí nynější komunikace. Doprava ostatního materiálu bude prováděna běžnými dopravními prostředky. </w:t>
      </w:r>
    </w:p>
    <w:p w14:paraId="3B3FF8CC" w14:textId="77777777" w:rsidR="00465391" w:rsidRDefault="00465391">
      <w:pPr>
        <w:ind w:left="-15" w:right="127" w:firstLine="276"/>
      </w:pPr>
    </w:p>
    <w:p w14:paraId="69D5B8C4" w14:textId="77777777" w:rsidR="00465391" w:rsidRDefault="00465391" w:rsidP="00465391">
      <w:pPr>
        <w:spacing w:after="55" w:line="259" w:lineRule="auto"/>
        <w:ind w:left="276" w:firstLine="0"/>
        <w:jc w:val="left"/>
      </w:pPr>
    </w:p>
    <w:p w14:paraId="471E3036" w14:textId="57ADC1DB" w:rsidR="00465391" w:rsidRDefault="00465391" w:rsidP="00465391">
      <w:pPr>
        <w:pStyle w:val="Nadpis1"/>
        <w:numPr>
          <w:ilvl w:val="0"/>
          <w:numId w:val="0"/>
        </w:numPr>
        <w:ind w:left="710"/>
      </w:pPr>
      <w:r>
        <w:t xml:space="preserve">5. OPTICKÝ KABEL  </w:t>
      </w:r>
    </w:p>
    <w:p w14:paraId="31000BE9" w14:textId="7D914408" w:rsidR="00465391" w:rsidRDefault="00465391">
      <w:pPr>
        <w:ind w:left="-15" w:right="127" w:firstLine="276"/>
      </w:pPr>
      <w:r>
        <w:t xml:space="preserve">Kabely budou uloženy </w:t>
      </w:r>
      <w:r w:rsidR="00170054">
        <w:t>v chráničce a ty</w:t>
      </w:r>
      <w:r>
        <w:t xml:space="preserve"> budou kladeny do výkopů na vrstvu písku 10 cm a zasypou se další vrstvou písku o stejné tloušťce. Výstražná fólie se </w:t>
      </w:r>
      <w:proofErr w:type="gramStart"/>
      <w:r>
        <w:t>uloží</w:t>
      </w:r>
      <w:proofErr w:type="gramEnd"/>
      <w:r>
        <w:t xml:space="preserve"> do předepsané výšky nad kabel. </w:t>
      </w:r>
      <w:r w:rsidR="00170054">
        <w:t xml:space="preserve">Po trase bude uděláno 13 odboček pro každý pozemek. </w:t>
      </w:r>
    </w:p>
    <w:p w14:paraId="20128198" w14:textId="77777777" w:rsidR="009324A1" w:rsidRDefault="00DC0A12">
      <w:pPr>
        <w:spacing w:after="0" w:line="259" w:lineRule="auto"/>
        <w:ind w:left="276" w:firstLine="0"/>
        <w:jc w:val="left"/>
      </w:pPr>
      <w:r>
        <w:t xml:space="preserve"> </w:t>
      </w:r>
    </w:p>
    <w:p w14:paraId="01025DD8" w14:textId="77777777" w:rsidR="009324A1" w:rsidRDefault="00DC0A12">
      <w:pPr>
        <w:spacing w:after="55" w:line="259" w:lineRule="auto"/>
        <w:ind w:left="276" w:firstLine="0"/>
        <w:jc w:val="left"/>
      </w:pPr>
      <w:r>
        <w:t xml:space="preserve"> </w:t>
      </w:r>
    </w:p>
    <w:p w14:paraId="52D6CEBB" w14:textId="1FF6020F" w:rsidR="009324A1" w:rsidRDefault="00465391" w:rsidP="00465391">
      <w:pPr>
        <w:pStyle w:val="Nadpis1"/>
        <w:numPr>
          <w:ilvl w:val="0"/>
          <w:numId w:val="0"/>
        </w:numPr>
        <w:ind w:left="710"/>
      </w:pPr>
      <w:r>
        <w:t xml:space="preserve">6. </w:t>
      </w:r>
      <w:r w:rsidR="00DC0A12">
        <w:t xml:space="preserve">BEZPEČNOSTNÍ A ORGANIZAČNÍ POKYNY  </w:t>
      </w:r>
    </w:p>
    <w:p w14:paraId="15C5BCAC" w14:textId="77777777" w:rsidR="009324A1" w:rsidRDefault="00DC0A12">
      <w:pPr>
        <w:ind w:left="-15" w:right="127" w:firstLine="276"/>
      </w:pPr>
      <w:r>
        <w:t xml:space="preserve">Při všech montážních a demontážních pracích je nutno dle vyhlášky ČÚB č. 324/94 Sb. přísně dodržovat bezpečnostní předpisy. Výkopové práce provádět tak, aby nedošlo k úrazu. Po skončení práce musí být jámy dostatečně zakryty.  </w:t>
      </w:r>
    </w:p>
    <w:p w14:paraId="5DE3BE2B" w14:textId="77777777" w:rsidR="009324A1" w:rsidRDefault="00DC0A12">
      <w:pPr>
        <w:ind w:left="-15" w:right="127" w:firstLine="276"/>
      </w:pPr>
      <w:r>
        <w:t xml:space="preserve">Veškeré realizační práce na el. zařízení musí provést pracovníci s elektrotechnickou kvalifikací dle </w:t>
      </w:r>
      <w:proofErr w:type="spellStart"/>
      <w:r>
        <w:t>vyhl</w:t>
      </w:r>
      <w:proofErr w:type="spellEnd"/>
      <w:r>
        <w:t xml:space="preserve">. 50/78Sb. </w:t>
      </w:r>
    </w:p>
    <w:p w14:paraId="05034D7E" w14:textId="77777777" w:rsidR="009324A1" w:rsidRDefault="00DC0A12">
      <w:pPr>
        <w:ind w:left="-15" w:right="127" w:firstLine="276"/>
      </w:pPr>
      <w:r>
        <w:t xml:space="preserve">Před uvedením do provozu se musí vyhotovit na veškerém el. zařízení výchozí revize pracovníkem s elektrotechnickou kvalifikací dle </w:t>
      </w:r>
      <w:proofErr w:type="spellStart"/>
      <w:r>
        <w:t>vyhl</w:t>
      </w:r>
      <w:proofErr w:type="spellEnd"/>
      <w:r>
        <w:t xml:space="preserve">. 50/78Sb §9. </w:t>
      </w:r>
    </w:p>
    <w:p w14:paraId="6AC09464" w14:textId="77777777" w:rsidR="009324A1" w:rsidRDefault="00DC0A12">
      <w:pPr>
        <w:ind w:left="-15" w:right="127" w:firstLine="276"/>
      </w:pPr>
      <w:r>
        <w:t xml:space="preserve">Práce a údržbu na el. zařízení smějí vykonávat pouze pracovníci s elektrotechnickou kvalifikací dle </w:t>
      </w:r>
      <w:proofErr w:type="spellStart"/>
      <w:r>
        <w:t>vyhl</w:t>
      </w:r>
      <w:proofErr w:type="spellEnd"/>
      <w:r>
        <w:t xml:space="preserve">. 50/78Sb, obsluhu pracovníci seznámeni dle </w:t>
      </w:r>
      <w:proofErr w:type="spellStart"/>
      <w:r>
        <w:t>vyhl</w:t>
      </w:r>
      <w:proofErr w:type="spellEnd"/>
      <w:r>
        <w:t xml:space="preserve">. 50/78Sb.  </w:t>
      </w:r>
    </w:p>
    <w:sectPr w:rsidR="009324A1" w:rsidSect="00465391">
      <w:pgSz w:w="11906" w:h="16838"/>
      <w:pgMar w:top="1843" w:right="1370" w:bottom="2155" w:left="137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83CE1"/>
    <w:multiLevelType w:val="hybridMultilevel"/>
    <w:tmpl w:val="AA7835CE"/>
    <w:lvl w:ilvl="0" w:tplc="8246268A">
      <w:start w:val="1"/>
      <w:numFmt w:val="bullet"/>
      <w:lvlText w:val="•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35E689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A84CE9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72EAA9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3A081B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BDA8EF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6F016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FAE529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8DCA4F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AE3AD7"/>
    <w:multiLevelType w:val="hybridMultilevel"/>
    <w:tmpl w:val="F2BA8ADA"/>
    <w:lvl w:ilvl="0" w:tplc="65BA29D0">
      <w:start w:val="1"/>
      <w:numFmt w:val="decimal"/>
      <w:pStyle w:val="Nadpis1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7234D4B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E7C4E01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DE2A5F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34503EF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3E45FD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3F24CC1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4A0E615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AAAAC9E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D14716"/>
    <w:multiLevelType w:val="hybridMultilevel"/>
    <w:tmpl w:val="943C2524"/>
    <w:lvl w:ilvl="0" w:tplc="221E35C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7BE7FF4">
      <w:start w:val="1"/>
      <w:numFmt w:val="bullet"/>
      <w:lvlText w:val="o"/>
      <w:lvlJc w:val="left"/>
      <w:pPr>
        <w:ind w:left="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EEE0D04">
      <w:start w:val="1"/>
      <w:numFmt w:val="bullet"/>
      <w:lvlRestart w:val="0"/>
      <w:lvlText w:val=""/>
      <w:lvlJc w:val="left"/>
      <w:pPr>
        <w:ind w:left="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E649866">
      <w:start w:val="1"/>
      <w:numFmt w:val="bullet"/>
      <w:lvlText w:val="•"/>
      <w:lvlJc w:val="left"/>
      <w:pPr>
        <w:ind w:left="1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6BC4044">
      <w:start w:val="1"/>
      <w:numFmt w:val="bullet"/>
      <w:lvlText w:val="o"/>
      <w:lvlJc w:val="left"/>
      <w:pPr>
        <w:ind w:left="2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A562DA2">
      <w:start w:val="1"/>
      <w:numFmt w:val="bullet"/>
      <w:lvlText w:val="▪"/>
      <w:lvlJc w:val="left"/>
      <w:pPr>
        <w:ind w:left="3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4CE341A">
      <w:start w:val="1"/>
      <w:numFmt w:val="bullet"/>
      <w:lvlText w:val="•"/>
      <w:lvlJc w:val="left"/>
      <w:pPr>
        <w:ind w:left="3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078842A">
      <w:start w:val="1"/>
      <w:numFmt w:val="bullet"/>
      <w:lvlText w:val="o"/>
      <w:lvlJc w:val="left"/>
      <w:pPr>
        <w:ind w:left="4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5DE3F60">
      <w:start w:val="1"/>
      <w:numFmt w:val="bullet"/>
      <w:lvlText w:val="▪"/>
      <w:lvlJc w:val="left"/>
      <w:pPr>
        <w:ind w:left="5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4247CD2"/>
    <w:multiLevelType w:val="hybridMultilevel"/>
    <w:tmpl w:val="C44ABD82"/>
    <w:lvl w:ilvl="0" w:tplc="BC7EE00E">
      <w:start w:val="1"/>
      <w:numFmt w:val="lowerLetter"/>
      <w:lvlText w:val="%1)"/>
      <w:lvlJc w:val="left"/>
      <w:pPr>
        <w:ind w:left="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A4861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9E237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C98B2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CEE26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6BA77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8BC7F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40676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7867B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6910547">
    <w:abstractNumId w:val="0"/>
  </w:num>
  <w:num w:numId="2" w16cid:durableId="619147719">
    <w:abstractNumId w:val="3"/>
  </w:num>
  <w:num w:numId="3" w16cid:durableId="174462428">
    <w:abstractNumId w:val="2"/>
  </w:num>
  <w:num w:numId="4" w16cid:durableId="417095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A1"/>
    <w:rsid w:val="00170054"/>
    <w:rsid w:val="00465391"/>
    <w:rsid w:val="0075680C"/>
    <w:rsid w:val="009324A1"/>
    <w:rsid w:val="00C81003"/>
    <w:rsid w:val="00DC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3B38E"/>
  <w15:docId w15:val="{791FE458-A7D5-402C-9D0E-0A8549DCD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5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19"/>
    </w:rPr>
  </w:style>
  <w:style w:type="paragraph" w:styleId="Nadpis1">
    <w:name w:val="heading 1"/>
    <w:next w:val="Normln"/>
    <w:link w:val="Nadpis1Char"/>
    <w:uiPriority w:val="9"/>
    <w:qFormat/>
    <w:pPr>
      <w:keepNext/>
      <w:keepLines/>
      <w:numPr>
        <w:numId w:val="4"/>
      </w:numPr>
      <w:spacing w:after="0" w:line="259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sz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1024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Microsoft Word - 2023 142-E-SO 06.01 Technická zpráva.doc</vt:lpstr>
    </vt:vector>
  </TitlesOfParts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 142-E-SO 06.01 Technická zpráva.doc</dc:title>
  <dc:subject/>
  <dc:creator>Vitezslav Prusa</dc:creator>
  <cp:keywords/>
  <cp:lastModifiedBy>Vitezslav Prusa</cp:lastModifiedBy>
  <cp:revision>4</cp:revision>
  <cp:lastPrinted>2024-01-30T13:27:00Z</cp:lastPrinted>
  <dcterms:created xsi:type="dcterms:W3CDTF">2024-01-30T12:02:00Z</dcterms:created>
  <dcterms:modified xsi:type="dcterms:W3CDTF">2024-01-31T09:04:00Z</dcterms:modified>
</cp:coreProperties>
</file>